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2024年度河北省文化艺术科学规划和旅游研究项目课题指南</w:t>
      </w:r>
    </w:p>
    <w:p>
      <w:pPr>
        <w:pStyle w:val="9"/>
        <w:widowControl/>
        <w:spacing w:line="360" w:lineRule="auto"/>
        <w:ind w:left="210" w:firstLine="0" w:firstLineChars="0"/>
        <w:rPr>
          <w:rFonts w:hint="eastAsia" w:ascii="楷体" w:hAnsi="楷体" w:eastAsia="楷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</w:t>
      </w:r>
      <w:r>
        <w:rPr>
          <w:rFonts w:hint="eastAsia" w:ascii="楷体" w:hAnsi="楷体" w:eastAsia="楷体" w:cs="黑体"/>
          <w:sz w:val="32"/>
          <w:szCs w:val="32"/>
        </w:rPr>
        <w:t xml:space="preserve">  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基础理论研究</w:t>
      </w:r>
    </w:p>
    <w:p>
      <w:pPr>
        <w:pStyle w:val="11"/>
        <w:numPr>
          <w:ilvl w:val="0"/>
          <w:numId w:val="1"/>
        </w:numPr>
        <w:spacing w:line="580" w:lineRule="exact"/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习近平文化思想研究</w:t>
      </w:r>
      <w:bookmarkStart w:id="0" w:name="_Hlk132874241"/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bookmarkEnd w:id="0"/>
    </w:p>
    <w:p>
      <w:pPr>
        <w:pStyle w:val="11"/>
        <w:numPr>
          <w:ilvl w:val="0"/>
          <w:numId w:val="1"/>
        </w:numPr>
        <w:spacing w:line="580" w:lineRule="exact"/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优秀传统文化新时代传承发展研究</w:t>
      </w:r>
    </w:p>
    <w:p>
      <w:pPr>
        <w:pStyle w:val="11"/>
        <w:numPr>
          <w:ilvl w:val="0"/>
          <w:numId w:val="1"/>
        </w:numPr>
        <w:spacing w:line="580" w:lineRule="exact"/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“两个结合”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新时代文艺理论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创新研究</w:t>
      </w:r>
    </w:p>
    <w:p>
      <w:pPr>
        <w:pStyle w:val="11"/>
        <w:numPr>
          <w:ilvl w:val="0"/>
          <w:numId w:val="1"/>
        </w:numPr>
        <w:spacing w:line="580" w:lineRule="exact"/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文化自信与新时代河北文艺发展研究*</w:t>
      </w:r>
    </w:p>
    <w:p>
      <w:pPr>
        <w:pStyle w:val="11"/>
        <w:numPr>
          <w:ilvl w:val="0"/>
          <w:numId w:val="1"/>
        </w:numPr>
        <w:spacing w:line="580" w:lineRule="exact"/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文化和旅游融合发展促进共同富裕研究*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艺术学学科体系、学术体系、话语体系研究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新时代文艺评论研究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河北艺术史研究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河北艺术批评史研究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河北艺术家及其作品研究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河北长城、大运河文化保护传承研究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河北红色文化保护传承研究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雄安新区历史文化保护传承研究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文化和旅游政策法律法规问题研究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应用对策研究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综合类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河北省文化和旅游强省建设研究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河北省文化和旅游现代化场景研究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河北省文化和旅游治理体系及治理能力研究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京津冀文化和旅游协同发展研究*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新质生产力促进文化和旅游高质量发展研究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安全生产及风险防范研究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文化和旅游场所适老化建设研究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文化和旅游赋能乡村振兴研究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文化和旅游人才队伍建设研究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高层次人才培养助力文化和旅游发展研究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文化艺术类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艺术传播研究*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艺术创作生产机制研究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表演艺术研究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舞台美术研究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美术与书法研究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城市更新与公共环境设计研究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文艺精品创作组织化程度提升研究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艺术档案数字化保护利用研究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河北戏剧与影视发展创新研究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河北地方戏曲剧种传承保护研究*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河北民族民间艺术研究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河北省文艺院团与艺术类高校合作研究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河北省文艺院团与旅游行业合作研究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河北省文艺院团管理运营与发展研究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产业发展类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河北省文化和旅游项目投融资现状与对策研究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河北省文化产业和旅游业转型升级研究*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河北省文创产品和旅游商品开发利用研究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河北省文化和旅游消费促进研究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河北省文娱旅游新型消费研究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河北省文化产业集群高质量发展研究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河北省自驾车旅居车营地发展研究</w:t>
      </w:r>
    </w:p>
    <w:p>
      <w:pPr>
        <w:pStyle w:val="9"/>
        <w:numPr>
          <w:ilvl w:val="0"/>
          <w:numId w:val="1"/>
        </w:numPr>
        <w:ind w:left="-210" w:leftChars="-1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河北省文化和旅游产业与相关产业融合发展研究</w:t>
      </w:r>
    </w:p>
    <w:p>
      <w:pPr>
        <w:pStyle w:val="9"/>
        <w:numPr>
          <w:ilvl w:val="0"/>
          <w:numId w:val="1"/>
        </w:numPr>
        <w:ind w:left="-210" w:leftChars="-1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河北省文化和旅游优势资源项目转化利用研究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河北省冰雪旅游高质量发展研究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河北省文化产业赋能城市更新和乡村振兴研究*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河北省绿色旅游产品创新与消费促进研究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河北省国货“潮品”开发及产业化路径研究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资源开发类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长城国家文化公园</w:t>
      </w:r>
      <w:r>
        <w:rPr>
          <w:rFonts w:hint="eastAsia" w:ascii="仿宋_GB2312" w:eastAsia="仿宋_GB2312"/>
          <w:sz w:val="32"/>
          <w:szCs w:val="32"/>
        </w:rPr>
        <w:t>（河北段）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建设发展研究*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大运河国家文化公园（河北段）建设发展研究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京张体育文化旅游带建设发展研究*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太行山文化旅游带</w:t>
      </w:r>
      <w:bookmarkStart w:id="1" w:name="_Hlk132875297"/>
      <w:r>
        <w:rPr>
          <w:rFonts w:hint="eastAsia" w:ascii="仿宋_GB2312" w:hAnsi="仿宋_GB2312" w:eastAsia="仿宋_GB2312" w:cs="仿宋_GB2312"/>
          <w:sz w:val="32"/>
          <w:szCs w:val="32"/>
        </w:rPr>
        <w:t>建设发展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渤海滨海文化旅游带建设发展研究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雄安新区旅游高质量发展研究*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河北省历史文化名村名镇保护发展研究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河北省民宿旅游发展研究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河北省康养旅游发展研究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河北省生态旅游发展研究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河北省景区转型升级研究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河北省周末休闲度假旅游品牌建设研究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乡村旅居的支持机制研究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文物、遗产保护利用类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河北省文化资源合理保护利用研究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河北省非物质文化遗产与旅游融合发展研究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河北省非物质文化遗产保护实践与创新发展研究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河北省文物保护与活化利用研究*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文物数字化与文物保护深度融合研究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宣传推广类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河北省文化和旅游品牌培育和推广研究*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河北省旅游目的地营销研究*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河北省旅游重点客源市场产品需求与消费调查研究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河北省文化和旅游对外合作交流研究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河北省入境旅游市场营销和产品设计研究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科技教育类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河北省文化和旅游与科技融合发展研究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标准化助推河北省文化和旅游高质量发展研究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新技术在文化和旅游场景中的应用研究*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河北省艺术教育现状与发展研究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新时代文化数字化研究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河北省智慧景区建设发展研究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河北省文化和旅游沉浸式体验新空间发展研究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河北省研学旅游高质量发展研究*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公共服务类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河北省文化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惠民工程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河北省旅游公共服务体系高质量发展研究*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河北省群众文化团队发展现状与扶持政策研究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河北省新型公共文化空间建设研究*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河北省群众文化活动品牌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河北馆藏文化资源保护利用研究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河北省公共文化场馆建设发展研究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文化场馆助力全民科学素质提升研究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文化场馆社会化合作研究</w:t>
      </w:r>
    </w:p>
    <w:sectPr>
      <w:footerReference r:id="rId3" w:type="default"/>
      <w:pgSz w:w="11906" w:h="16838"/>
      <w:pgMar w:top="1440" w:right="170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yMTY3Y2VmMDE0OTRlMzczNWQ2MDczYWZhNGVlZjYifQ=="/>
  </w:docVars>
  <w:rsids>
    <w:rsidRoot w:val="00AE0227"/>
    <w:rsid w:val="000E4D7E"/>
    <w:rsid w:val="001317FC"/>
    <w:rsid w:val="00157637"/>
    <w:rsid w:val="001E7861"/>
    <w:rsid w:val="0026504E"/>
    <w:rsid w:val="00265FB1"/>
    <w:rsid w:val="002A4A35"/>
    <w:rsid w:val="002C4A47"/>
    <w:rsid w:val="002F1750"/>
    <w:rsid w:val="0036500A"/>
    <w:rsid w:val="003F5571"/>
    <w:rsid w:val="00563119"/>
    <w:rsid w:val="00566B1F"/>
    <w:rsid w:val="00573D7D"/>
    <w:rsid w:val="005C65E5"/>
    <w:rsid w:val="005F1BA3"/>
    <w:rsid w:val="00640007"/>
    <w:rsid w:val="00681BBC"/>
    <w:rsid w:val="006C27D2"/>
    <w:rsid w:val="00701DD1"/>
    <w:rsid w:val="0079415C"/>
    <w:rsid w:val="007B42CE"/>
    <w:rsid w:val="007E5005"/>
    <w:rsid w:val="007E571B"/>
    <w:rsid w:val="008C0D9C"/>
    <w:rsid w:val="00993E60"/>
    <w:rsid w:val="009C7F65"/>
    <w:rsid w:val="00A10485"/>
    <w:rsid w:val="00A35E02"/>
    <w:rsid w:val="00A41D3B"/>
    <w:rsid w:val="00A87B84"/>
    <w:rsid w:val="00A926B2"/>
    <w:rsid w:val="00AE0227"/>
    <w:rsid w:val="00B00045"/>
    <w:rsid w:val="00B33B8A"/>
    <w:rsid w:val="00B530D9"/>
    <w:rsid w:val="00B64F87"/>
    <w:rsid w:val="00BD5553"/>
    <w:rsid w:val="00C05497"/>
    <w:rsid w:val="00C26C18"/>
    <w:rsid w:val="00C33048"/>
    <w:rsid w:val="00CA48A1"/>
    <w:rsid w:val="00D05827"/>
    <w:rsid w:val="00D8219C"/>
    <w:rsid w:val="00D921B0"/>
    <w:rsid w:val="00DB3B01"/>
    <w:rsid w:val="00DF0276"/>
    <w:rsid w:val="00E1553F"/>
    <w:rsid w:val="00E27BFF"/>
    <w:rsid w:val="00F36B9F"/>
    <w:rsid w:val="00F846BA"/>
    <w:rsid w:val="00F964F1"/>
    <w:rsid w:val="00FC3910"/>
    <w:rsid w:val="02534CD4"/>
    <w:rsid w:val="41F81C51"/>
    <w:rsid w:val="4F107F81"/>
    <w:rsid w:val="672C3FB4"/>
    <w:rsid w:val="6BFF3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6">
    <w:name w:val="Emphasis"/>
    <w:basedOn w:val="5"/>
    <w:qFormat/>
    <w:uiPriority w:val="20"/>
    <w:rPr>
      <w:color w:val="CC0000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*正文"/>
    <w:basedOn w:val="1"/>
    <w:autoRedefine/>
    <w:qFormat/>
    <w:uiPriority w:val="0"/>
    <w:pPr>
      <w:widowControl/>
      <w:spacing w:line="360" w:lineRule="auto"/>
      <w:ind w:firstLine="561"/>
      <w:jc w:val="left"/>
    </w:pPr>
    <w:rPr>
      <w:rFonts w:ascii="仿宋_GB2312" w:hAnsi="宋体" w:eastAsia="仿宋"/>
      <w:color w:val="000000"/>
      <w:kern w:val="0"/>
      <w:sz w:val="28"/>
      <w:szCs w:val="24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905A-EDB4-4298-8762-58F63A402F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231</Words>
  <Characters>1318</Characters>
  <Lines>10</Lines>
  <Paragraphs>3</Paragraphs>
  <TotalTime>8</TotalTime>
  <ScaleCrop>false</ScaleCrop>
  <LinksUpToDate>false</LinksUpToDate>
  <CharactersWithSpaces>1546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2023-04-23T07:43:00Z</dcterms:created>
  <dc:creator>程 霞</dc:creator>
  <cp:lastModifiedBy>lll</cp:lastModifiedBy>
  <cp:lastPrinted>2024-04-09T08:18:00Z</cp:lastPrinted>
  <dcterms:modified xsi:type="dcterms:W3CDTF">2024-04-28T06:57:11Z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fbea35adc15a46ce8b512646c7d6e8ee</vt:lpwstr>
  </property>
  <property fmtid="{D5CDD505-2E9C-101B-9397-08002B2CF9AE}" pid="3" name="KSOProductBuildVer">
    <vt:lpwstr>2052-12.1.0.16417</vt:lpwstr>
  </property>
</Properties>
</file>