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457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560" w:lineRule="exact"/>
        <w:jc w:val="center"/>
        <w:textAlignment w:val="auto"/>
        <w:outlineLvl w:val="4"/>
        <w:rPr>
          <w:rFonts w:hint="eastAsia" w:ascii="方正小标宋简体" w:hAnsi="方正小标宋简体" w:eastAsia="方正小标宋简体" w:cs="方正小标宋简体"/>
          <w:b/>
          <w:bCs/>
          <w:color w:val="323232"/>
          <w:kern w:val="0"/>
          <w:sz w:val="44"/>
          <w:szCs w:val="44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23232"/>
          <w:kern w:val="0"/>
          <w:sz w:val="44"/>
          <w:szCs w:val="44"/>
          <w14:ligatures w14:val="none"/>
        </w:rPr>
        <w:t>关于转发2024年《国际期刊预警名单》的通知</w:t>
      </w:r>
    </w:p>
    <w:p w14:paraId="3E1A6875">
      <w:pPr>
        <w:ind w:firstLine="420" w:firstLineChars="200"/>
      </w:pPr>
    </w:p>
    <w:p w14:paraId="2DABC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各单位：</w:t>
      </w:r>
    </w:p>
    <w:p w14:paraId="6DB51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党中央、国务院对科研诚信与作风学风建设的部署要求，建立健全学术期刊管理和预警制度，营造风清气正的学术生态，根据《关于进一步加强科研诚信建设的若干意见、《科研失信行为调查处理规则》等文件精神，现转发中国科学院文献情报中心发布的2024年《国际期刊预警名单（试行）》。</w:t>
      </w:r>
    </w:p>
    <w:p w14:paraId="6A4D5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《国际期刊预警名单》聚焦两类问题：1）破坏科研生态良性发展的学术不端行为，例如引用操纵和论文工厂；2）影响我国学术成果的国际化传播、出版经费有效使用的不当行为，例如中国作者占比畸高（结合APC费用、期刊学术声望等多个因素综合判断）。</w:t>
      </w:r>
    </w:p>
    <w:p w14:paraId="65BD0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上述两类问题均为科研生态建设亟待解决的问题与挑战，因此，2024年《国际期刊预警名单》不再区分预警风险等级。</w:t>
      </w:r>
    </w:p>
    <w:p w14:paraId="3185B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期刊预警不是论文评价，更不是否定预警期刊发表的每项成果。请各位教师审慎选择成果发表平台。</w:t>
      </w:r>
    </w:p>
    <w:p w14:paraId="23D07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1485AE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69BE958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科技与产教融合中心    </w:t>
      </w:r>
    </w:p>
    <w:p w14:paraId="2C565CE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2024年12月31日    </w:t>
      </w:r>
    </w:p>
    <w:p w14:paraId="1F8F6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84F3ED5">
      <w:r>
        <w:drawing>
          <wp:inline distT="0" distB="0" distL="0" distR="0">
            <wp:extent cx="5274310" cy="6436995"/>
            <wp:effectExtent l="0" t="0" r="2540" b="1905"/>
            <wp:docPr id="21343567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356787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3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C98F901C-7881-4F69-8D67-F4DC91817C5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FC04EEB-578C-4CF4-B2A9-EC9674BC47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F8F598F-12E4-4ACC-BA1F-30588FF0E8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2C"/>
    <w:rsid w:val="002A282C"/>
    <w:rsid w:val="00303825"/>
    <w:rsid w:val="00384DFE"/>
    <w:rsid w:val="00723930"/>
    <w:rsid w:val="007E2D88"/>
    <w:rsid w:val="40FB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5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vsbcontent_star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8">
    <w:name w:val="标题 5 字符"/>
    <w:basedOn w:val="5"/>
    <w:link w:val="2"/>
    <w:uiPriority w:val="9"/>
    <w:rPr>
      <w:rFonts w:ascii="宋体" w:hAnsi="宋体" w:eastAsia="宋体" w:cs="宋体"/>
      <w:b/>
      <w:bCs/>
      <w:kern w:val="0"/>
      <w:sz w:val="20"/>
      <w:szCs w:val="2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332</Words>
  <Characters>354</Characters>
  <Lines>2</Lines>
  <Paragraphs>1</Paragraphs>
  <TotalTime>24</TotalTime>
  <ScaleCrop>false</ScaleCrop>
  <LinksUpToDate>false</LinksUpToDate>
  <CharactersWithSpaces>356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2024-02-26T03:37:00Z</dcterms:created>
  <dc:creator>Admin</dc:creator>
  <cp:lastModifiedBy>默玖玖</cp:lastModifiedBy>
  <dcterms:modified xsi:type="dcterms:W3CDTF">2024-12-31T03:30:42Z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eyJoZGlkIjoiNjY3Y2Q1YjlkYzhhMmE3MzFlOGY4NmM4NzgyNDcyZTgiLCJ1c2VySWQiOiI1NzAyODMzMTAifQ==</vt:lpwstr>
  </property>
  <property fmtid="{D5CDD505-2E9C-101B-9397-08002B2CF9AE}" pid="3" name="KSOProductBuildVer">
    <vt:lpwstr>2052-12.1.0.19302</vt:lpwstr>
  </property>
  <property fmtid="{D5CDD505-2E9C-101B-9397-08002B2CF9AE}" pid="4" name="ICV">
    <vt:lpwstr>31979A4B5BC446FB9F349CA7DE0B71AE_12</vt:lpwstr>
  </property>
</Properties>
</file>